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Connectome-Based Attractor Dynamics Underlie Brain Activity in Rest, Task, and Disease</w:t>
      </w:r>
    </w:p>
    <w:p>
      <w:pPr>
        <w:pStyle w:val="Heading4"/>
      </w:pPr>
      <w:r>
        <w:t xml:space="preserve">Robert Englert, Balint Kincses, Raviteja Kotikalapudi, Giuseppe Gallitto, Jialin Li, Kevin Hoffschlag, Choong-Wan Woo, Tor D. Wager, Dagmar Timmann, Ulrike Bingel, Tamas Spisak</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such models need to estimate a vast number of neurobiologically motivated free parameters to fit the data. This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 </w:t>
      </w:r>
      <w:r>
        <w:t xml:space="preserve">Seguin </w:t>
      </w:r>
      <w:r>
        <w:rPr>
          <w:i/>
          <w:iCs/>
        </w:rPr>
        <w:t xml:space="preserve">et al.</w:t>
      </w:r>
      <w:r>
        <w:t xml:space="preserve">, 2023</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w:t>
      </w:r>
    </w:p>
    <w:p>
      <w:r>
        <w:t xml:space="preserve">Such models have provided insights into some of the inherent key characteristics of the brain as a dynamic system; for instance, the importance of stable patterns, so-called “attractor states”, in governing brain dynamics </w:t>
      </w:r>
      <w:r>
        <w:t xml:space="preserve">(</w:t>
      </w:r>
      <w:r>
        <w:t xml:space="preserve">Deco </w:t>
      </w:r>
      <w:r>
        <w:rPr>
          <w:i/>
          <w:iCs/>
        </w:rPr>
        <w:t xml:space="preserve">et al.</w:t>
      </w:r>
      <w:r>
        <w:t xml:space="preserve">, 2012</w:t>
      </w:r>
      <w:r>
        <w:t xml:space="preserve">; </w:t>
      </w:r>
      <w:r>
        <w:t xml:space="preserve">Golos </w:t>
      </w:r>
      <w:r>
        <w:rPr>
          <w:i/>
          <w:iCs/>
        </w:rPr>
        <w:t xml:space="preserve">et al.</w:t>
      </w:r>
      <w:r>
        <w:t xml:space="preserve">, 2015</w:t>
      </w:r>
      <w:r>
        <w:t xml:space="preserve">; </w:t>
      </w:r>
      <w:r>
        <w:t xml:space="preserve">Hansen </w:t>
      </w:r>
      <w:r>
        <w:rPr>
          <w:i/>
          <w:iCs/>
        </w:rPr>
        <w:t xml:space="preserve">et al.</w:t>
      </w:r>
      <w:r>
        <w:t xml:space="preserve">, 2015</w:t>
      </w:r>
      <w:r>
        <w:t xml:space="preserve">)</w:t>
      </w:r>
      <w:r>
        <w:t xml:space="preserve">. While attractor networks have become established models of micro-scale canonical brain circuits in the last four decades </w:t>
      </w:r>
      <w:r>
        <w:t xml:space="preserve">(</w:t>
      </w:r>
      <w:r>
        <w:t xml:space="preserve">Khona &amp; Fiete, 2022</w:t>
      </w:r>
      <w:r>
        <w:t xml:space="preserve">)</w:t>
      </w:r>
      <w:r>
        <w:t xml:space="preserve">, these studies highlighted that attractor dynamics are essential characteristics of macro-scale brain dynamics as well. However, the standard practice among these studies is the use of models that capitalize on information about the structural wiring of the brain, leading to the grand challenge of modeling the relationship between the structural wiring of the brain and functional connectivity.</w:t>
      </w:r>
    </w:p>
    <w:p>
      <w:r>
        <w:t xml:space="preserve">The “neuroconnectionist” approach </w:t>
      </w:r>
      <w:r>
        <w:t xml:space="preserve">(</w:t>
      </w:r>
      <w:r>
        <w:t xml:space="preserve">Doerig </w:t>
      </w:r>
      <w:r>
        <w:rPr>
          <w:i/>
          <w:iCs/>
        </w:rPr>
        <w:t xml:space="preserve">et al.</w:t>
      </w:r>
      <w:r>
        <w:t xml:space="preserve">, 2023</w:t>
      </w:r>
      <w:r>
        <w:t xml:space="preserve">)</w:t>
      </w:r>
      <w:r>
        <w:t xml:space="preserve"> makes another step towards trading biophisical detail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minimal phenomenological model for large-scale brain dynamics that combines the advantages of large-scale attractor network models </w:t>
      </w:r>
      <w:r>
        <w:t xml:space="preserve">(</w:t>
      </w:r>
      <w:r>
        <w:t xml:space="preserve">Golos </w:t>
      </w:r>
      <w:r>
        <w:rPr>
          <w:i/>
          <w:iCs/>
        </w:rPr>
        <w:t xml:space="preserve">et al.</w:t>
      </w:r>
      <w:r>
        <w:t xml:space="preserve">, 2015</w:t>
      </w:r>
      <w:r>
        <w:t xml:space="preserve">)</w:t>
      </w:r>
      <w:r>
        <w:t xml:space="preserve">, neuroconnectionism </w:t>
      </w:r>
      <w:r>
        <w:t xml:space="preserve">(</w:t>
      </w:r>
      <w:r>
        <w:t xml:space="preserve">Doerig </w:t>
      </w:r>
      <w:r>
        <w:rPr>
          <w:i/>
          <w:iCs/>
        </w:rPr>
        <w:t xml:space="preserve">et al.</w:t>
      </w:r>
      <w:r>
        <w:t xml:space="preserve">, 2023</w:t>
      </w:r>
      <w:r>
        <w:t xml:space="preserve">)</w:t>
      </w:r>
      <w:r>
        <w:t xml:space="preserve">, and recent advances in undersanding the flow of brain activity across regions </w:t>
      </w:r>
      <w:r>
        <w:t xml:space="preserve">(</w:t>
      </w:r>
      <w:r>
        <w:t xml:space="preserve">Cole </w:t>
      </w:r>
      <w:r>
        <w:rPr>
          <w:i/>
          <w:iCs/>
        </w:rPr>
        <w:t xml:space="preserve">et al.</w:t>
      </w:r>
      <w:r>
        <w:t xml:space="preserve">, 2016</w:t>
      </w:r>
      <w:r>
        <w:t xml:space="preserve">)</w:t>
      </w:r>
      <w:r>
        <w:t xml:space="preserve">, to investigate brain dynamics.
Similar to neuroconnectionism, we utilize an </w:t>
      </w:r>
      <w:r>
        <w:t xml:space="preserve">ANN</w:t>
      </w:r>
      <w:r>
        <w:t xml:space="preserve"> as an abstract, high-level computational model of the brain.
However, our model is not explicitly trained for a specific task. Instead, we set its weights empirically.</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similar to the spin-glass and Hopfield-style attractor network models applied e.g. by </w:t>
      </w:r>
      <w:r>
        <w:t xml:space="preserve">Deco </w:t>
      </w:r>
      <w:r>
        <w:rPr>
          <w:i/>
          <w:iCs/>
        </w:rPr>
        <w:t xml:space="preserve">et al.</w:t>
      </w:r>
      <w:r>
        <w:t xml:space="preserve"> (2012)</w:t>
      </w:r>
      <w:r>
        <w:t xml:space="preserve">Golos </w:t>
      </w:r>
      <w:r>
        <w:rPr>
          <w:i/>
          <w:iCs/>
        </w:rPr>
        <w:t xml:space="preserve">et al.</w:t>
      </w:r>
      <w:r>
        <w:t xml:space="preserve"> (2015)</w:t>
      </w:r>
      <w:r>
        <w:t xml:space="preserve">, where the nodes of the network model represent large-scale brain areas. However, in contrast to these previos efforts that starting from the structural wiring of the brain, we initialize the edge weights of the network based on direct estimates node-to-node information transfer. Our decision to employ a direct proxy of interregional communication, rather than biophisical wiring, capitalizes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principle, a toroughgly validated phenomenological model of the association between brain activity and functional connectivity, as measuured with functional magneic resonance imaging.
This allows us to circumvent the necessity of comprehensively understanding and accurately modeling structural-functional coupling in the brain. Instead, we can concentrate on the overarching dynamical properties of the system.</w:t>
      </w:r>
    </w:p>
    <w:p>
      <w:r>
        <w:t xml:space="preserve">Based on the topology of the functional connectome, our model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the proposed framework, macro-scale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The generative nature of the proposed framework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initilaizing the network with the structural wiring of the brain or training it to solve specific tasks, we set its weights empirically, using information about the interregional “activity flow” across regions, as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minimal phenomenological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investigate how well the functional connectome is suited to be an attractor network, map the corresponding attractoir states and model itinerant stochastic dynamics traversing the different basins of attraction of the system.
We use a diverse set of experimental, clinical and meta-analytic studies to evaluate our model’s ability to reconstruct various characteristics of resting state brain dynamics, as well as its capacity to detect and explain changes induced by experimental conditions or alterations in brain disorders.</w:t>
      </w:r>
    </w:p>
    <w:p>
      <w:pPr>
        <w:pStyle w:val="Heading2"/>
      </w:pPr>
      <w:r>
        <w:t xml:space="preserve">Results</w:t>
      </w:r>
    </w:p>
    <w:p>
      <w:pPr>
        <w:pStyle w:val="Heading3"/>
      </w:pPr>
      <w:r>
        <w:t xml:space="preserve">Connectome-based Hopfield network as a model of brain dynamics</w:t>
      </w:r>
    </w:p>
    <w:p>
      <w:r>
        <w:t xml:space="preserve">First, we investigated the functional connectome as an attractor network in a sample of n=41 healthy young
participants (</w:t>
      </w:r>
      <w:r>
        <w:t xml:space="preserve">study 1</w:t>
      </w:r>
      <w:r>
        <w:t xml:space="preserve">, see Methods </w:t>
      </w:r>
      <w:r>
        <w:t xml:space="preserve">Table </w:t>
      </w:r>
      <w:r>
        <w:t xml:space="preserve">1</w:t>
      </w:r>
      <w:r>
        <w:t xml:space="preserve"> for details).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{a'}_i = S(\beta \sum_{j=1}^m w_{ij}a_j - b_i)</m:t>
        </m:r>
      </m:oMath>
      <w:r>
        <w:t xml:space="preserve">	(1)</w:t>
      </w:r>
    </w:p>
    <w:p/>
    <w:p>
      <w:r>
        <w:t xml:space="preserve">where </w:t>
      </w:r>
      <m:oMath>
        <m:r>
          <m: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w:r>
        <w:t xml:space="preserve">β</w:t>
      </w:r>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w:t>
      </w:r>
    </w:p>
    <w:p>
      <w:r>
        <w:t xml:space="preserve">We used a sufficiently large number of random initializations (n=100000) to obtain all possible attractor states of the connectome-based Hopfield network in study 1 (</w:t>
      </w:r>
      <w:r>
        <w:t xml:space="preserve">Figure </w:t>
      </w:r>
      <w:r>
        <w:t xml:space="preserve">2</w:t>
      </w:r>
      <w:r>
        <w:t xml:space="preserve">A, bottom panel).
Consistent with theoretical expectations, we observed that increasing the temperature parameter </w:t>
      </w:r>
      <w:r>
        <w:t xml:space="preserve">β</w:t>
      </w:r>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see </w:t>
      </w:r>
      <w:r>
        <w:t xml:space="preserve">Figure </w:t>
      </w:r>
      <w:r>
        <w:t xml:space="preserve">2</w:t>
      </w:r>
      <w:r>
        <w:t xml:space="preserve">G).</w:t>
      </w:r>
    </w:p>
    <w:p>
      <w:r>
        <w:t xml:space="preserve">FcHNN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heteroclinic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the stochastic relaxation procedure.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attractors’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(permutation-based p&lt;0.001).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r>
        <w:t xml:space="preserve">Panel D on </w:t>
      </w:r>
      <w:r>
        <w:t xml:space="preserve">Figure </w:t>
      </w:r>
      <w:r>
        <w:t xml:space="preserve">2</w:t>
      </w:r>
      <w:r>
        <w:t xml:space="preserve"> uses the </w:t>
      </w:r>
      <w:r>
        <w:t xml:space="preserve">fcHNN</w:t>
      </w:r>
      <w:r>
        <w:t xml:space="preserve"> projection to visualize the conventional Hopfield relaxation procedure. It depicts the trajectory of individual activation maps (sampled randomly from the timeseries data in Study 1) until converging to one of the four attractor states.
Panel E shows that the system does not converge to an attractor state anymore if weak noise is introduced to the system (stochastic relaxation), The resulting path is still influenced by the attractor states’ gravity, resulting in a heteroclinic dynamics that resembles the empirical timeseries data (example data on panel F).</w:t>
      </w:r>
    </w:p>
    <w:p>
      <w:pPr>
        <w:jc w:val="center"/>
      </w:pPr>
      <w:r>
        <w:drawing>
          <wp:inline distT="0" distB="0" distL="0" distR="0">
            <wp:extent cx="4000500" cy="4589785"/>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4589785"/>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fcHNN</w:t>
      </w:r>
      <w:r>
        <w:t xml:space="preserve"> derived from the
group-level functional connectivity matrix from </w:t>
      </w:r>
      <w:r>
        <w:t xml:space="preserve">study 1</w:t>
      </w:r>
      <w:r>
        <w:t xml:space="preserve"> (n=44).
</w:t>
      </w:r>
      <w:r>
        <w:rPr>
          <w:b/>
          <w:bCs/>
        </w:rPr>
        <w:t xml:space="preserve">B</w:t>
      </w:r>
      <w:r>
        <w:t xml:space="preserve"> Top: In presence of weak noise (stochastic update), the system
does not converge to equilibrium anymore. Instead, activity traverses on the state landscape in a way
restricted by the topology of the connectome and the “gravitational pull” of the attractor states. Bottom: We sample
the “state landscape” by running the stochastic relaxation procedure for an extended amount of time (e.g. 100.000 consecutive
stochastic updates), each point representing an activation configuration or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w:r>
        <w:t xml:space="preserve">σ</w:t>
      </w:r>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an increasing number of iterations. The trajectory is smoothed with a moving average over 10 iterations for visualization purposes.
</w:t>
      </w:r>
      <w:r>
        <w:rPr>
          <w:b/>
          <w:bCs/>
        </w:rPr>
        <w:t xml:space="preserve">G</w:t>
      </w:r>
      <w:r>
        <w:t xml:space="preserve"> Consistent with theoretical expectations, we observed that increasing the temperature parameter </w:t>
      </w:r>
      <w:r>
        <w:t xml:space="preserve">β</w:t>
      </w:r>
      <w:r>
        <w:t xml:space="preserve"> led to an
increasing number of attractor states, emerging in a nested fashion (i.e. the basin of a new attractor state is fully contained within the basin of a previous one). When contrasting the functional connectome-based </w:t>
      </w:r>
      <w:r>
        <w:t xml:space="preserve">HNN</w:t>
      </w:r>
      <w:r>
        <w:t xml:space="preserve"> with a null model based on symmetry-retaining permuted variations of the connectome, we found that the topology of the original (unpermuted) functional brain connectome makes it significantly better suited to function as an attractor network; than the permuted null model. Table contains the meadian number of iterations until convergence for the original and permuted connectomes for different temperature parameters </w:t>
      </w:r>
      <w:r>
        <w:t xml:space="preserve">β</w:t>
      </w:r>
      <w:r>
        <w:t xml:space="preserve"> and the corresponding p-value.
</w:t>
      </w:r>
      <w:r>
        <w:rPr>
          <w:b/>
          <w:bCs/>
        </w:rPr>
        <w:t xml:space="preserve">H</w:t>
      </w:r>
      <w:r>
        <w:t xml:space="preserve"> We optimized the noise parameter </w:t>
      </w:r>
      <w:r>
        <w:t xml:space="preserve">σ</w:t>
      </w:r>
      <w:r>
        <w:t xml:space="preserve"> of the stochastic relaxation procedure for 8 different </w:t>
      </w:r>
      <w:r>
        <w:t xml:space="preserve">σ</w:t>
      </w:r>
      <w:r>
        <w:t xml:space="preserve"> values over a logarithmic range between </w:t>
      </w:r>
      <m:oMath>
        <m:r>
          <m:t>\sigma=0.1</m:t>
        </m:r>
      </m:oMath>
      <w:r>
        <w:t xml:space="preserve"> and </w:t>
      </w:r>
      <w:r>
        <w:t xml:space="preserve">1</w:t>
      </w:r>
      <w:r>
        <w:t xml:space="preserve"> so that the similarity (the timeframes distribution over the attractor basins) is maximized between the empirical data and the </w:t>
      </w:r>
      <w:r>
        <w:t xml:space="preserve">fcHNN</w:t>
      </w:r>
      <w:r>
        <w:t xml:space="preserve">-generated data. We used to null models to assess the significance of similarity: one based on multivariate normal data, with the covariance matrix set to the functional connectome’s covariance matrix, and one based on spatial phase-randomization. P-values are given in the table at the bottom of the panel. The </w:t>
      </w:r>
      <w:r>
        <w:t xml:space="preserve">fcHNN</w:t>
      </w:r>
      <w:r>
        <w:t xml:space="preserve"> only reached multistability with </w:t>
      </w:r>
      <m:oMath>
        <m:r>
          <m:t>\sigma&gt;0.19</m:t>
        </m:r>
      </m:oMath>
      <w:r>
        <w:t xml:space="preserve">, and it provided the most accurate reconstruction of the real data with </w:t>
      </w:r>
      <m:oMath>
        <m:r>
          <m:t>\sigma=0.37</m:t>
        </m:r>
      </m:oMath>
      <w:r>
        <w:t xml:space="preserve"> (p=0.007, and p&lt;0.001 for the two null models).</w:t>
      </w:r>
    </w:p>
    <w:p>
      <w:r>
        <w:t xml:space="preserve">In study 1, we have investigated the convergence process of the functional connectivity-based </w:t>
      </w:r>
      <w:r>
        <w:t xml:space="preserve">HNN</w:t>
      </w:r>
      <w:r>
        <w:t xml:space="preserve"> and contrasted it with a null model based on permuted variations of the connectome (while retaining the symmetry of the matrix). This null model preserves the sparseness and the degree distribution of the connectome, but destroys its topological structure (e.g. clusteredness). We found that the topology of the original (unpermuted) functional brain connectome makes it significantly better suited to function as an attractor network; than the permuted null model.
While the original connectome based </w:t>
      </w:r>
      <w:r>
        <w:t xml:space="preserve">HNN</w:t>
      </w:r>
      <w:r>
        <w:t xml:space="preserve"> converged to an attractor state in less than 150 iterations in more than 50% of the cases, the null model did not reach convergence in more than 98% of the cases, even after 10000 iterations (</w:t>
      </w:r>
      <w:r>
        <w:t xml:space="preserve">Figure </w:t>
      </w:r>
      <w:r>
        <w:t xml:space="preserve">2</w:t>
      </w:r>
      <w:r>
        <w:t xml:space="preserve">G, </w:t>
      </w:r>
      <w:r>
        <w:t xml:space="preserve">Supplementary Figure </w:t>
      </w:r>
      <w:r>
        <w:t xml:space="preserve">4</w:t>
      </w:r>
      <w:r>
        <w:t xml:space="preserve">). This result was robustly observed, independent of the temperature parameter beta.
We set the temperature parameter for the rest of the paper to a value providing the fastest convergence (</w:t>
      </w:r>
      <m:oMath>
        <m:r>
          <m:t>\beta=0.4</m:t>
        </m:r>
      </m:oMath>
      <w:r>
        <w:t xml:space="preserve">, median iterations: 107), resulting in 4 distinct attractor states. The primary motivation for selecting </w:t>
      </w:r>
      <m:oMath>
        <m:r>
          <m:t>\beta=0.4</m:t>
        </m:r>
      </m:oMath>
      <w:r>
        <w:t xml:space="preserve"> was to reduce computational burden for further analyses. However, as with increasing temperature, attractor states emerge in a nested fashion (i.e. the basin of a new attractor state is fully contained within the basin of a previous one), we expect that the results of the following analyses would be, although more detailed, but qualitatively similar with higher </w:t>
      </w:r>
      <w:r>
        <w:t xml:space="preserve">β</w:t>
      </w:r>
      <w:r>
        <w:t xml:space="preserve"> values.</w:t>
      </w:r>
    </w:p>
    <w:p>
      <w:r>
        <w:t xml:space="preserve">We optimized the noise parameter </w:t>
      </w:r>
      <w:r>
        <w:t xml:space="preserve">σ</w:t>
      </w:r>
      <w:r>
        <w:t xml:space="preserve"> of the stochastic relaxation procedure for 8 different </w:t>
      </w:r>
      <w:r>
        <w:t xml:space="preserve">σ</w:t>
      </w:r>
      <w:r>
        <w:t xml:space="preserve"> values over a logarithmic range between </w:t>
      </w:r>
      <m:oMath>
        <m:r>
          <m:t>\sigma=0.1</m:t>
        </m:r>
      </m:oMath>
      <w:r>
        <w:t xml:space="preserve"> and </w:t>
      </w:r>
      <w:r>
        <w:t xml:space="preserve">1</w:t>
      </w:r>
      <w:r>
        <w:t xml:space="preserve"> so that the similarity (the timeframes distribution over the attractor basins) is maximized between the empirical data and the </w:t>
      </w:r>
      <w:r>
        <w:t xml:space="preserve">fcHNN</w:t>
      </w:r>
      <w:r>
        <w:t xml:space="preserve">-generated data. We contrasted this similarity with two null-models (</w:t>
      </w:r>
      <w:r>
        <w:t xml:space="preserve">Figure </w:t>
      </w:r>
      <w:r>
        <w:t xml:space="preserve">2</w:t>
      </w:r>
      <w:r>
        <w:t xml:space="preserve">H). First we generated null-data as random draws from a multivariate normal distribution with co-variance matrix set to the functional connectome’s covariance matrix (partial correlation-based connectivity estimates). This serves as a baseline for generating data that optimally matches the empirical data in terms of distribution and spatial autocorrelation, as based on information on the underlying co-variance structure (and given Gaussian assumptions), but without any mechanistic model of the generative process, e.g. without modelling any non-linear and non-Gaussian effects and temporal autocorrelations stemming from recurrent activity flow). We found that The </w:t>
      </w:r>
      <w:r>
        <w:t xml:space="preserve">fcHNN</w:t>
      </w:r>
      <w:r>
        <w:t xml:space="preserve"> only reached multistability with </w:t>
      </w:r>
      <m:oMath>
        <m:r>
          <m:t>\sigma&gt;0.19</m:t>
        </m:r>
      </m:oMath>
      <w:r>
        <w:t xml:space="preserve">, and it provided more accurate reconstruction of the real data than the null model for </w:t>
      </w:r>
      <m:oMath>
        <m:r>
          <m:t>\sigma=0.37 and \sigma=0.52</m:t>
        </m:r>
      </m:oMath>
      <w:r>
        <w:t xml:space="preserve"> (p=0.007 and 0.015, </w:t>
      </w:r>
      <m:oMath>
        <m:r>
          <m:t>\chi^2 dissimilarity: </m:t>
        </m:r>
      </m:oMath>
      <w:r>
        <w:t xml:space="preserve">11.16</w:t>
      </w:r>
      <m:oMath>
        <m:r>
          <m:t> and 21.57</m:t>
        </m:r>
      </m:oMath>
      <w:r>
        <w:t xml:space="preserve">, respectively).
With our second null model, we investigated whether the </w:t>
      </w:r>
      <w:r>
        <w:t xml:space="preserve">fcHNN</w:t>
      </w:r>
      <w:r>
        <w:t xml:space="preserve">-reconstructed data is more similar to the empirical data than synthetic data with identical distribution and spatial autocorrelation structure (generated by spatial phase randomization of the original volumes, see </w:t>
      </w:r>
      <w:r>
        <w:t xml:space="preserve">Methods</w:t>
      </w:r>
      <w:r>
        <w:t xml:space="preserve">).
We found that the </w:t>
      </w:r>
      <w:r>
        <w:t xml:space="preserve">fcHNN</w:t>
      </w:r>
      <w:r>
        <w:t xml:space="preserve">s significantly outperform this null model with all investigated </w:t>
      </w:r>
      <w:r>
        <w:t xml:space="preserve">σ</w:t>
      </w:r>
      <w:r>
        <w:t xml:space="preserve"> values if </w:t>
      </w:r>
      <m:oMath>
        <m:r>
          <m:t>\sigma \geq 0.37 (p&lt;0.001 for all)</m:t>
        </m:r>
      </m:oMath>
      <w:r>
        <w:t xml:space="preserve">
Based on this coarse optimization procedure, we set </w:t>
      </w:r>
      <m:oMath>
        <m:r>
          <m:t>\sigma=0.37</m:t>
        </m:r>
      </m:oMath>
      <w:r>
        <w:t xml:space="preserve"> for all subsequent analyses.</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w:t>
      </w:r>
    </w:p>
    <w:p>
      <w:r>
        <w:t xml:space="preserve">The first pair of attractors (mapped on </w:t>
      </w:r>
      <w:r>
        <w:t xml:space="preserve">PC</w:t>
      </w:r>
      <w:r>
        <w:t xml:space="preserve">1, horizontal axis) represent two complementary brain systems, that have been previously found in anatomical, functional, developmental, and evolutionary hierarchies, as well as gene expression, metabolism, and blood flow, (see </w:t>
      </w:r>
      <w:r>
        <w:t xml:space="preserve">Sydnor </w:t>
      </w:r>
      <w:r>
        <w:rPr>
          <w:i/>
          <w:iCs/>
        </w:rPr>
        <w:t xml:space="preserve">et al.</w:t>
      </w:r>
      <w:r>
        <w:t xml:space="preserve"> (2021)</w:t>
      </w:r>
      <w:r>
        <w:t xml:space="preserve"> for a review), an reported under various names, like intrinsic and extrinsic systems </w:t>
      </w:r>
      <w:r>
        <w:t xml:space="preserve">(</w:t>
      </w:r>
      <w:r>
        <w:t xml:space="preserve">Golland </w:t>
      </w:r>
      <w:r>
        <w:rPr>
          <w:i/>
          <w:iCs/>
        </w:rPr>
        <w:t xml:space="preserve">et al.</w:t>
      </w:r>
      <w:r>
        <w:t xml:space="preserve">, 2008</w:t>
      </w:r>
      <w:r>
        <w:t xml:space="preserve">)</w:t>
      </w:r>
      <w:r>
        <w:t xml:space="preserve">, Visual-Sensorimotor-Auditory and Parieto-Temporo-Frontal “rings” </w:t>
      </w:r>
      <w:r>
        <w:t xml:space="preserve">(</w:t>
      </w:r>
      <w:r>
        <w:t xml:space="preserve">Cioli </w:t>
      </w:r>
      <w:r>
        <w:rPr>
          <w:i/>
          <w:iCs/>
        </w:rPr>
        <w:t xml:space="preserve">et al.</w:t>
      </w:r>
      <w:r>
        <w:t xml:space="preserve">, 2014</w:t>
      </w:r>
      <w:r>
        <w:t xml:space="preserve">)</w:t>
      </w:r>
      <w:r>
        <w:t xml:space="preserve">, “primary” brain states </w:t>
      </w:r>
      <w:r>
        <w:t xml:space="preserve">(</w:t>
      </w:r>
      <w:r>
        <w:t xml:space="preserve">Chen </w:t>
      </w:r>
      <w:r>
        <w:rPr>
          <w:i/>
          <w:iCs/>
        </w:rPr>
        <w:t xml:space="preserve">et al.</w:t>
      </w:r>
      <w:r>
        <w:t xml:space="preserve">, 2018</w:t>
      </w:r>
      <w:r>
        <w:t xml:space="preserve">)</w:t>
      </w:r>
      <w:r>
        <w:t xml:space="preserve">, unimodal-to-transmodal principal gradient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or sensorimotor-association axis </w:t>
      </w:r>
      <w:r>
        <w:t xml:space="preserve">(</w:t>
      </w:r>
      <w:r>
        <w:t xml:space="preserve">Sydnor </w:t>
      </w:r>
      <w:r>
        <w:rPr>
          <w:i/>
          <w:iCs/>
        </w:rPr>
        <w:t xml:space="preserve">et al.</w:t>
      </w:r>
      <w:r>
        <w:t xml:space="preserve">, 2021</w:t>
      </w:r>
      <w:r>
        <w:t xml:space="preserve">)</w:t>
      </w:r>
      <w:r>
        <w:t xml:space="preserve">.
A common interpretation of these two patterns is that they represent (i) an “extrinsic” system linked to the immediate sensory environment and (ii) an “intrinsic” system for higher-level internal context, commonly referred to as the default mode network </w:t>
      </w:r>
      <w:r>
        <w:t xml:space="preserve">(</w:t>
      </w:r>
      <w:r>
        <w:t xml:space="preserve">Raichle </w:t>
      </w:r>
      <w:r>
        <w:rPr>
          <w:i/>
          <w:iCs/>
        </w:rPr>
        <w:t xml:space="preserve">et al.</w:t>
      </w:r>
      <w:r>
        <w:t xml:space="preserve">, 2001</w:t>
      </w:r>
      <w:r>
        <w:t xml:space="preserve">)</w:t>
      </w:r>
      <w:r>
        <w:t xml:space="preserve">.
A common interpretation of these two patterns is that they represent (i) an “extrinsic” system linked to the immediate sensory environment and (ii) an “intrinsic” system for higher-level internal context, commonly observed during resting states.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3505493"/>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3505493"/>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reliably predicts various characteristics of real resting state </w:t>
      </w:r>
      <w:r>
        <w:t xml:space="preserve">fMRI</w:t>
      </w:r>
      <w:r>
        <w:t xml:space="preserve"> data, such as the fraction of time spent on the basis of the four attractors (first column, p=0.007, contrasted to the multivariate normal null model), the distribution of the data on the </w:t>
      </w:r>
      <w:r>
        <w:t xml:space="preserve">fcHNN</w:t>
      </w:r>
      <w:r>
        <w:t xml:space="preserve">-projection (second column, p&lt;0.001, contrasted to the multivariate normal null model) and the temporal autocorrelation structure of the real data (third column, p&lt;0.001, contrasted to a null model based on temporally permuted data). This analysis was based on flow maps of the mean trajectories (i.e. the characteristic timeframe-to-timeframe transition direction) in </w:t>
      </w:r>
      <w:r>
        <w:t xml:space="preserve">fcHNN</w:t>
      </w:r>
      <w:r>
        <w:t xml:space="preserve">-generated data, as compared to a shuffled null model representing zero temporal autocorrelation. For more details, see </w:t>
      </w:r>
      <w:r>
        <w:t xml:space="preserve">Methods</w:t>
      </w:r>
      <w:r>
        <w:t xml:space="preserve">. Furthermore, (rightmost column),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 While the self-reconstruction probability in itself does not strengthen the face-validity of the approach (no unknown information is reconstructed), it is a strong indicator of the model’s construct validity; i.e. that systems that behave like the proposed model inevitably “leak” their weights into the activity time series.</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significantly more robust to noise added to the connectome than nodal strengths scores (used as a reference, see </w:t>
      </w:r>
      <w:r>
        <w:t xml:space="preserve">Supplementary Figure </w:t>
      </w:r>
      <w:r>
        <w:t xml:space="preserve">8</w:t>
      </w:r>
      <w:r>
        <w:t xml:space="preserve"> for details).</w:t>
      </w:r>
    </w:p>
    <w:p>
      <w:r>
        <w:t xml:space="preserve">Further analysis in study 1 showed that connectome-based Hopfield models accurately reconstructed multiple characteristics of true resting-state data.
First, the two axes (first two </w:t>
      </w:r>
      <w:r>
        <w:t xml:space="preserve">PC</w:t>
      </w:r>
      <w:r>
        <w:t xml:space="preserve">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The explained variance of the </w:t>
      </w:r>
      <w:r>
        <w:t xml:space="preserve">fcHNN</w:t>
      </w:r>
      <w:r>
        <w:t xml:space="preserve"> projection significantly exceeded that of the first two </w:t>
      </w:r>
      <w:r>
        <w:t xml:space="preserve">PC</w:t>
      </w:r>
      <w:r>
        <w:t xml:space="preserve">s derived directly from the real resting-state </w:t>
      </w:r>
      <w:r>
        <w:t xml:space="preserve">fMRI</w:t>
      </w:r>
      <w:r>
        <w:t xml:space="preserve"> data itself (</w:t>
      </w:r>
      <m:oMath>
        <m:r>
          <m:t>R^2=0.37</m:t>
        </m:r>
      </m:oMath>
      <w:r>
        <w:t xml:space="preserve"> and </w:t>
      </w:r>
      <w:r>
        <w:t xml:space="preserve">0.364</w:t>
      </w:r>
      <w:r>
        <w:t xml:space="preserve"> for in- and out-of-sample analyses).</w:t>
      </w:r>
    </w:p>
    <w:p>
      <w:r>
        <w:t xml:space="preserve">Second, </w:t>
      </w:r>
      <w:r>
        <w:t xml:space="preserve">fcHNN</w:t>
      </w:r>
      <w:r>
        <w:t xml:space="preserve"> analyses accurately reconstructed various aspects of true resting state brain dynamics.
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similar temporal occupancies in the real data </w:t>
      </w:r>
      <w:r>
        <w:t xml:space="preserve">Figure </w:t>
      </w:r>
      <w:r>
        <w:t xml:space="preserve">3</w:t>
      </w:r>
      <w:r>
        <w:t xml:space="preserve">D left column), statistically significant with two different null models (</w:t>
      </w:r>
      <w:r>
        <w:t xml:space="preserve">Supplementary Figure </w:t>
      </w:r>
      <w:r>
        <w:t xml:space="preserve">5</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D, second column).
Not only spatial activity patterns but also timeseries generated by the fchNN are similar to empirical timeseries data. Next to the visual similarity shown on </w:t>
      </w:r>
      <w:r>
        <w:t xml:space="preserve">Figure </w:t>
      </w:r>
      <w:r>
        <w:t xml:space="preserve">2</w:t>
      </w:r>
      <w:r>
        <w:t xml:space="preserve">E and F, we observed a statistically significant similarity between the average trajectories of </w:t>
      </w:r>
      <w:r>
        <w:t xml:space="preserve">fcHNN</w:t>
      </w:r>
      <w:r>
        <w:t xml:space="preserve">-generated and real timeseries “flow” (i.e. the characteristic timeframe-to-timeframe transition direction), as compared to null-models of zero temporal autocorrelation (randomized timeframe order, </w:t>
      </w:r>
      <w:r>
        <w:t xml:space="preserve">Figure </w:t>
      </w:r>
      <w:r>
        <w:t xml:space="preserve">3</w:t>
      </w:r>
      <w:r>
        <w:t xml:space="preserve">D, third column </w:t>
      </w:r>
      <w:r>
        <w:t xml:space="preserve">Methods</w:t>
      </w:r>
      <w:r>
        <w:t xml:space="preserve"> for analysis details).
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on the boundary the basins of the internal and action attractors, which we term the “ghost attractor” of pain (similar to </w:t>
      </w:r>
      <w:r>
        <w:t xml:space="preserve">Vohryzek </w:t>
      </w:r>
      <w:r>
        <w:rPr>
          <w:i/>
          <w:iCs/>
        </w:rPr>
        <w:t xml:space="preserve">et al.</w:t>
      </w:r>
      <w:r>
        <w:t xml:space="preserve"> (2020)</w:t>
      </w:r>
      <w:r>
        <w:t xml:space="preserve">).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stochastic relaxation procedure. The ghost attractor found in the empirical data was present across a relatively wide range of signal-to-noise (SNR) values (</w:t>
      </w:r>
      <w:r>
        <w:t xml:space="preserve">Supplementary Figure </w:t>
      </w:r>
      <w:r>
        <w:t xml:space="preserve">6</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w:r>
        <w:t xml:space="preserve">Δ</w:t>
      </w:r>
      <w:r>
        <w:t xml:space="preserve">SNR=0.005 (the same value we found optimal in the pain-analysis). Results were reproducible with lower NAc SNRs, too (</w:t>
      </w:r>
      <w:r>
        <w:t xml:space="preserve">Supplementary Figure </w:t>
      </w:r>
      <w:r>
        <w:t xml:space="preserve">7</w:t>
      </w:r>
      <w:r>
        <w:t xml:space="preserve">).</w:t>
      </w:r>
    </w:p>
    <w:p>
      <w:r>
        <w:t xml:space="preserve">To provide a comprehensive picture on how tasks and stimuli other than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fall into the “external-active” domain, language, verbal cognition and working memory belongs to the “internal-active” region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(with the same approach as in Study 1-4,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study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9</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SMA</w:t>
      </w:r>
      <w:r>
        <w:t xml:space="preserve">: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w:t>
      </w:r>
      <w:r>
        <w:t xml:space="preserve">fcHNN</w:t>
      </w:r>
      <w:r>
        <w:t xml:space="preserve">-based flow analysis predicted that in </w:t>
      </w:r>
      <w:r>
        <w:t xml:space="preserve">ASD</w:t>
      </w:r>
      <w:r>
        <w:t xml:space="preserve">, there is an increased likelihood of states returning towards the mid</w:t>
      </w:r>
      <w:r>
        <w:t xml:space="preserve">dl</w:t>
      </w:r>
      <w:r>
        <w:t xml:space="preserve">e (more noisy states)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and robust network-level generative computational framework that elucidates how activity propagation within the functional connectome orchestrates large-scale brain dynamics, leading to the spontaneous emergence of brain states, smooth gradients among them,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8</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from conventional biophysical and phenomenological computational modeling strategies, which usually rely on the structural connectome to model polysynaptic connectivity </w:t>
      </w:r>
      <w:r>
        <w:t xml:space="preserve">(</w:t>
      </w:r>
      <w:r>
        <w:t xml:space="preserve">Cabral </w:t>
      </w:r>
      <w:r>
        <w:rPr>
          <w:i/>
          <w:iCs/>
        </w:rPr>
        <w:t xml:space="preserve">et al.</w:t>
      </w:r>
      <w:r>
        <w:t xml:space="preserve">, 2017</w:t>
      </w:r>
      <w:r>
        <w:t xml:space="preserve">; </w:t>
      </w:r>
      <w:r>
        <w:t xml:space="preserve">Deco </w:t>
      </w:r>
      <w:r>
        <w:rPr>
          <w:i/>
          <w:iCs/>
        </w:rPr>
        <w:t xml:space="preserve">et al.</w:t>
      </w:r>
      <w:r>
        <w:t xml:space="preserve">, 2012</w:t>
      </w:r>
      <w:r>
        <w:t xml:space="preserve">; </w:t>
      </w:r>
      <w:r>
        <w:t xml:space="preserve">Golos </w:t>
      </w:r>
      <w:r>
        <w:rPr>
          <w:i/>
          <w:iCs/>
        </w:rPr>
        <w:t xml:space="preserve">et al.</w:t>
      </w:r>
      <w:r>
        <w:t xml:space="preserve">, 2015</w:t>
      </w:r>
      <w:r>
        <w:t xml:space="preserve">; </w:t>
      </w:r>
      <w:r>
        <w:t xml:space="preserve">Hansen </w:t>
      </w:r>
      <w:r>
        <w:rPr>
          <w:i/>
          <w:iCs/>
        </w:rPr>
        <w:t xml:space="preserve">et al.</w:t>
      </w:r>
      <w:r>
        <w:t xml:space="preserve">, 2015</w:t>
      </w:r>
      <w:r>
        <w:t xml:space="preserve">)</w:t>
      </w:r>
      <w:r>
        <w:t xml:space="preserve">. Given the challenges of accurately modelling the structure-function coupling in the brain </w:t>
      </w:r>
      <w:r>
        <w:t xml:space="preserve">(</w:t>
      </w:r>
      <w:r>
        <w:t xml:space="preserve">Seguin </w:t>
      </w:r>
      <w:r>
        <w:rPr>
          <w:i/>
          <w:iCs/>
        </w:rPr>
        <w:t xml:space="preserve">et al.</w:t>
      </w:r>
      <w:r>
        <w:t xml:space="preserve">, 2023</w:t>
      </w:r>
      <w:r>
        <w:t xml:space="preserve">)</w:t>
      </w:r>
      <w:r>
        <w:t xml:space="preserve">, such models are currently limited in terms of reconstruction accuracy, hindering translational applications.
Working with direct, functional MRI-based activity flow estimates, </w:t>
      </w:r>
      <w:r>
        <w:t xml:space="preserve">fcHNN</w:t>
      </w:r>
      <w:r>
        <w:t xml:space="preserve">s bypass the challenge of modelling the structural-functional coupling and provide a more direct and accurate representation of the brain’s dynamic activity propagation, although at the cost of losing the ability to provide biophysical details on the underlying mechanisms.
Another advantage of the proposed model is its simplicity. While many conventional computational models rely on the optimization of a high number of free parameters, the basic form of the </w:t>
      </w:r>
      <w:r>
        <w:t xml:space="preserve">fcHNN</w:t>
      </w:r>
      <w:r>
        <w:t xml:space="preserve"> approach comprises solely two, easily interpretable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5</w:t>
      </w:r>
      <w:r>
        <w:t xml:space="preserve">, </w:t>
      </w:r>
      <w:r>
        <w:t xml:space="preserve">6</w:t>
      </w:r>
      <w:r>
        <w:t xml:space="preserve">, </w:t>
      </w:r>
      <w:r>
        <w:t xml:space="preserve">7</w:t>
      </w:r>
      <w:r>
        <w:t xml:space="preserve">). To underscore the potency of this simplicity and stability, in the present work, we avoided any unnecessary parameter optimization, leaving a negligible chance of overwriting. It is likely, however, that extensive parameter optimization could further improve the performance of the model.</w:t>
      </w:r>
    </w:p>
    <w:p>
      <w:r>
        <w:t xml:space="preserve">Further, the </w:t>
      </w:r>
      <w:r>
        <w:t xml:space="preserve">fcHNN</w:t>
      </w:r>
      <w:r>
        <w:t xml:space="preserve"> approach allows us to leverage on knowledge about the underlying </w:t>
      </w:r>
      <w:r>
        <w:t xml:space="preserve">ANN</w:t>
      </w:r>
      <w:r>
        <w:t xml:space="preserve"> architecture. Specifically, Hopfield attractor dynamics provide a mechanistic account for the emergence of large-scale canonical brain networks (Zalesky et al., 2014) ), and shed light to the origin of characteristic task-responses that are accounted by “ghost attractors” in the system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
As </w:t>
      </w:r>
      <w:r>
        <w:t xml:space="preserve">fcHNN</w:t>
      </w:r>
      <w:r>
        <w:t xml:space="preserve">s do not need to be trained to solve any explicit tasks, they are well suited to examine spontaneous brain dynamics. However, it is worth mentioning that </w:t>
      </w:r>
      <w:r>
        <w:t xml:space="preserve">fcHNN</w:t>
      </w:r>
      <w:r>
        <w:t xml:space="preserve">s are compatible with the neuroconnectionist approach (Doerig et al., 2021), as well.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developmental dynamics or pathological alterations. In this promising future direction, the training procedure itself becomes part of the model, providing testable hypotheses about the formation, and various malformations, of brain dynamics.</w:t>
      </w:r>
    </w:p>
    <w:p>
      <w:r>
        <w:t xml:space="preserve">Given its simplicity, it is noteworthy, how well the </w:t>
      </w:r>
      <w:r>
        <w:t xml:space="preserve">fcHNN</w:t>
      </w:r>
      <w:r>
        <w:t xml:space="preserve"> model is able to reconstruct and predict brain dynamics under a wide range of conditions.
Our finding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may indicate that through the known noise tolerance of the underlying </w:t>
      </w:r>
      <w:r>
        <w:t xml:space="preserve">ANN</w:t>
      </w:r>
      <w:r>
        <w:t xml:space="preserve"> architecture,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8</w:t>
      </w:r>
      <w:r>
        <w:t xml:space="preserve">) and highly replicable across datasets acquired at different sites, with different scanners and imaging sequences (study 2 and 3). The observed high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Freeman, 1987</w:t>
      </w:r>
      <w:r>
        <w:t xml:space="preserve">; </w:t>
      </w:r>
      <w:r>
        <w:t xml:space="preserve">Deco &amp; Jirsa, 2012</w:t>
      </w:r>
      <w:r>
        <w:t xml:space="preserve">; </w:t>
      </w:r>
      <w:r>
        <w:t xml:space="preserve">Vohryzek </w:t>
      </w:r>
      <w:r>
        <w:rPr>
          <w:i/>
          <w:iCs/>
        </w:rPr>
        <w:t xml:space="preserve">et al.</w:t>
      </w:r>
      <w:r>
        <w:t xml:space="preserve">, 2020</w:t>
      </w:r>
      <w:r>
        <w:t xml:space="preserve">; </w:t>
      </w:r>
      <w:r>
        <w:t xml:space="preserve">Deco </w:t>
      </w:r>
      <w:r>
        <w:rPr>
          <w:i/>
          <w:iCs/>
        </w:rPr>
        <w:t xml:space="preserve">et al.</w:t>
      </w:r>
      <w:r>
        <w:t xml:space="preserve">, 2012</w:t>
      </w:r>
      <w:r>
        <w:t xml:space="preserve">; </w:t>
      </w:r>
      <w:r>
        <w:t xml:space="preserve">Golos </w:t>
      </w:r>
      <w:r>
        <w:rPr>
          <w:i/>
          <w:iCs/>
        </w:rPr>
        <w:t xml:space="preserve">et al.</w:t>
      </w:r>
      <w:r>
        <w:t xml:space="preserve">, 2015</w:t>
      </w:r>
      <w:r>
        <w:t xml:space="preserve">; </w:t>
      </w:r>
      <w:r>
        <w:t xml:space="preserve">Hansen </w:t>
      </w:r>
      <w:r>
        <w:rPr>
          <w:i/>
          <w:iCs/>
        </w:rPr>
        <w:t xml:space="preserve">et al.</w:t>
      </w:r>
      <w:r>
        <w:t xml:space="preserve">, 2015</w:t>
      </w:r>
      <w:r>
        <w:t xml:space="preserve">)</w:t>
      </w:r>
      <w:r>
        <w:t xml:space="preserve">.
The present work shows, however, that the brain as an attractor network necessarily ‘leaks its internal weights’ in form of the partial correlation across the regional timeseries. This indicates that, partial correlations across neural timeseries data from different regions (i.e. functional connectivity) may be a more straightforward entry point to investigating the brain’s attractor dynamics, than estimates of structural connectedness.
Thereby, the </w:t>
      </w:r>
      <w:r>
        <w:t xml:space="preserve">fcHNN</w:t>
      </w:r>
      <w:r>
        <w:t xml:space="preserve"> approach provides a simple and interpretable way to infer and investigate the attractor states of the brain, without the need for additional assumptions about the underlying biophysical details. This is a significant advantage, as the functional connectome can be easily and non-invasively acquired in humans, while biophysical details required by other models are hard to measure or estimate accurately.
Furthermore, here we complement previous work on large-scale brain attractor dynamics, by demonstrating that the reconstructed attractor states are not solely local minima in the state-space but act as a driving force for the dynamic trajectories of brain activity. We argue that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postulates the necessary existence of brain subsystems for active and perceptual inference and proposes that the dynamical dependencies that drive the flow of information in the brain can be represented with a hierarchically nested structure (e.g. external and internal subsystem) that may be an essential ingredient of conscious </w:t>
      </w:r>
      <w:r>
        <w:t xml:space="preserve">(</w:t>
      </w:r>
      <w:r>
        <w:t xml:space="preserve">Ramstead </w:t>
      </w:r>
      <w:r>
        <w:rPr>
          <w:i/>
          <w:iCs/>
        </w:rPr>
        <w:t xml:space="preserve">et al.</w:t>
      </w:r>
      <w:r>
        <w:t xml:space="preserve">, 2023</w:t>
      </w:r>
      <w:r>
        <w:t xml:space="preserve">)</w:t>
      </w:r>
      <w:r>
        <w:t xml:space="preserve"> and autonomous </w:t>
      </w:r>
      <w:r>
        <w:t xml:space="preserve">(</w:t>
      </w:r>
      <w:r>
        <w:t xml:space="preserve">Lee </w:t>
      </w:r>
      <w:r>
        <w:rPr>
          <w:i/>
          <w:iCs/>
        </w:rPr>
        <w:t xml:space="preserve">et al.</w:t>
      </w:r>
      <w:r>
        <w:t xml:space="preserve">, 2023</w:t>
      </w:r>
      <w:r>
        <w:t xml:space="preserve">)</w:t>
      </w:r>
      <w:r>
        <w:t xml:space="preserve"> agents.</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captured and predicted participant-level activity changes induced by pain and its self-regulation and gave a mechanistic account for how relatively small activity changes in a single region (NAcc) may result in a significantly altered pain experience.
Our control-signal analysis is different from, but compatible with, linear network control theory-based (Gu et al., 2015) approaches. Combining network control theory with the </w:t>
      </w:r>
      <w:r>
        <w:t xml:space="preserve">fcHNN</w:t>
      </w:r>
      <w:r>
        <w:t xml:space="preserve"> approach could provide a powerful framework for understanding the effects of various tasks, conditions and interventions (e.g. brain stimulation) on brain dynamics.</w:t>
      </w:r>
    </w:p>
    <w:p>
      <w:r>
        <w:t xml:space="preserve">Brain dynamics can not only be perturbed by task or other types of experimental or naturalistic interventions, but also by pathological alterations. Here we provide an initial demonstration (study 7) of how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perception and internal representations, corroborating previous findings that in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Our findings open up a series of exciting opportunities for the better understanding of brain function in health and disease.
First, the 2-dimensional </w:t>
      </w:r>
      <w:r>
        <w:t xml:space="preserve">fcHNN</w:t>
      </w:r>
      <w:r>
        <w:t xml:space="preserve"> projection offers a simple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
Second, </w:t>
      </w:r>
      <w:r>
        <w:t xml:space="preserve">fcHNN</w:t>
      </w:r>
      <w:r>
        <w:t xml:space="preserve"> analyses may provide insights into the causes of changes in brain dynamics, by for instance, identifying the regions or connections that act as an “Achilles heel” in generating such changes. Such control analyses could, for instance, aid the differentiation of primary causes and secondary effects of activity or connectivity changes in various clinical conditions.
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The proposed approach is not without limitations. First, the </w:t>
      </w:r>
      <w:r>
        <w:t xml:space="preserve">fcHNN</w:t>
      </w:r>
      <w:r>
        <w:t xml:space="preserve"> model is obviously a simplification of the brain’s dynamics, and it does not aim to explain the brain’s ability to perform certain computations, brain regions’ ability to perform certain functions or biophysical details underlying (altered) polysynaptic connections. Nevertheless, our approach showcases that many characteristics of brain dynamics, like multistability, temporal autocorrelations, states and gradients, can be explained, and predicted, by a very simple nonlinear phenomenological model.
Second, our model assumes a stationary connectome, which seems to contradict notions of dynamic connectivity. However, with realistically changing control signals, our model can easily reconstruct dynamic connectivity changes, which still stem from an underlying, stationary functional connectivity structure. This is in line with the notion of “latent functional connectivity”; and intrinsic brain network architecture built up from connectivity properties that are persistent across brain states </w:t>
      </w:r>
      <w:r>
        <w:t xml:space="preserve">McCormick </w:t>
      </w:r>
      <w:r>
        <w:rPr>
          <w:i/>
          <w:iCs/>
        </w:rPr>
        <w:t xml:space="preserve">et al.</w:t>
      </w:r>
      <w:r>
        <w:t xml:space="preserve"> (2022)</w:t>
      </w:r>
      <w:r>
        <w:t xml:space="preserve">.
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ways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including resting states, task-induced activity changes and brain disorders.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model establishes a conceptual link between connectivity and activity, provides a mechanistic account for the emergence of brain states, gradients and temporal autocorrelation structure and offers a simple, robust, and highly interpretable computational alternative to conventional descriptive approaches to investigating brain function. The generative nature of our proposed model opens up a wealth of opportunities for future research, including predicting the effect, and understanding the mechanistic bases, of various interventions; thereby paving the way for designing novel treatment approaches.</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Deco, G., Senden, M., &amp; Jirsa, V. (2012). How anatomy shapes dynamics: a semi-analytical study of the brain at rest by a simple spin model. </w:t>
      </w:r>
      <w:r>
        <w:rPr>
          <w:i/>
          <w:iCs/>
        </w:rPr>
        <w:t xml:space="preserve">Frontiers in Computational Neuroscience</w:t>
      </w:r>
      <w:r>
        <w:t xml:space="preserve">, </w:t>
      </w:r>
      <w:r>
        <w:rPr>
          <w:i/>
          <w:iCs/>
        </w:rPr>
        <w:t xml:space="preserve">6</w:t>
      </w:r>
      <w:r>
        <w:t xml:space="preserve">, 68.</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Freeman, W. J. (1987). Simulation of chaotic EEG patterns with a dynamic model of the olfactory system. </w:t>
      </w:r>
      <w:r>
        <w:rPr>
          <w:i/>
          <w:iCs/>
        </w:rPr>
        <w:t xml:space="preserve">Biological Cybernetics</w:t>
      </w:r>
      <w:r>
        <w:t xml:space="preserve">, </w:t>
      </w:r>
      <w:r>
        <w:rPr>
          <w:i/>
          <w:iCs/>
        </w:rPr>
        <w:t xml:space="preserve">56</w:t>
      </w:r>
      <w:r>
        <w:t xml:space="preserve">(2–3), 139–150.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Golos, M., Jirsa, V., &amp; Daucé, E. (2015). Multistability in large scale models of brain activity. </w:t>
      </w:r>
      <w:r>
        <w:rPr>
          <w:i/>
          <w:iCs/>
        </w:rPr>
        <w:t xml:space="preserve">PLoS Computational Biology</w:t>
      </w:r>
      <w:r>
        <w:t xml:space="preserve">, </w:t>
      </w:r>
      <w:r>
        <w:rPr>
          <w:i/>
          <w:iCs/>
        </w:rPr>
        <w:t xml:space="preserve">11</w:t>
      </w:r>
      <w:r>
        <w:t xml:space="preserve">(12), e1004644.</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Hansen, E. C., Battaglia, D., Spiegler, A., Deco, G., &amp; Jirsa, V. K. (2015). Functional connectivity dynamics: modeling the switching behavior of the resting state. </w:t>
      </w:r>
      <w:r>
        <w:rPr>
          <w:i/>
          <w:iCs/>
        </w:rPr>
        <w:t xml:space="preserve">Neuroimage</w:t>
      </w:r>
      <w:r>
        <w:t xml:space="preserve">, </w:t>
      </w:r>
      <w:r>
        <w:rPr>
          <w:i/>
          <w:iCs/>
        </w:rPr>
        <w:t xml:space="preserve">105</w:t>
      </w:r>
      <w:r>
        <w:t xml:space="preserve">, 525–535.</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h8zhc__w74ytnvwkg1ixs">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Raichle, M. E., MacLeod, A. M., Snyder, A. Z., Powers, W. J., Gusnard, D. A., &amp; Shulman, G. L. (2001). A default mode of brain function. </w:t>
      </w:r>
      <w:r>
        <w:rPr>
          <w:i/>
          <w:iCs/>
        </w:rPr>
        <w:t xml:space="preserve">Proceedings of the National Academy of Sciences</w:t>
      </w:r>
      <w:r>
        <w:t xml:space="preserve">, </w:t>
      </w:r>
      <w:r>
        <w:rPr>
          <w:i/>
          <w:iCs/>
        </w:rPr>
        <w:t xml:space="preserve">98</w:t>
      </w:r>
      <w:r>
        <w:t xml:space="preserve">(2), 676–682.</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Seguin, C., Sporns, O., &amp; Zalesky, A. (2023). Brain network communication: concepts, models and applications. </w:t>
      </w:r>
      <w:r>
        <w:rPr>
          <w:i/>
          <w:iCs/>
        </w:rPr>
        <w:t xml:space="preserve">Nature Reviews Neuroscience</w:t>
      </w:r>
      <w:r>
        <w:t xml:space="preserve">, </w:t>
      </w:r>
      <w:r>
        <w:rPr>
          <w:i/>
          <w:iCs/>
        </w:rPr>
        <w:t xml:space="preserve">24</w:t>
      </w:r>
      <w:r>
        <w:t xml:space="preserve">(9), 557–574.</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Sydnor, V. J., Larsen, B., Bassett, D. S., Alexander-Bloch, A., Fair, D. A., Liston, C., Mackey, A. P., Milham, M. P., Pines, A., Roalf, D. R., &amp; others. (2021). Neurodevelopment of the association cortices: Patterns, mechanisms, and implications for psychopathology. </w:t>
      </w:r>
      <w:r>
        <w:rPr>
          <w:i/>
          <w:iCs/>
        </w:rPr>
        <w:t xml:space="preserve">Neuron</w:t>
      </w:r>
      <w:r>
        <w:t xml:space="preserve">, </w:t>
      </w:r>
      <w:r>
        <w:rPr>
          <w:i/>
          <w:iCs/>
        </w:rPr>
        <w:t xml:space="preserve">109</w:t>
      </w:r>
      <w:r>
        <w:t xml:space="preserve">(18), 2820–2846.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h8zhc__w74ytnvwkg1ixs" Type="http://schemas.openxmlformats.org/officeDocument/2006/relationships/hyperlink" Target="https://doi.org/10.1162/netn_a_00234" TargetMode="External"/><Relationship Id="rId6" Type="http://schemas.openxmlformats.org/officeDocument/2006/relationships/image" Target="media/qiubasuappiedy0fryweh.png"/><Relationship Id="rId7" Type="http://schemas.openxmlformats.org/officeDocument/2006/relationships/image" Target="media/pt5_u7s-qr1mqqyaowkyp.png"/><Relationship Id="rId8" Type="http://schemas.openxmlformats.org/officeDocument/2006/relationships/image" Target="media/4ofriewap8n4tpagogjss.png"/><Relationship Id="rId9" Type="http://schemas.openxmlformats.org/officeDocument/2006/relationships/image" Target="media/rlwap0zlnnxvmqvdc7c7y.png"/><Relationship Id="rId10" Type="http://schemas.openxmlformats.org/officeDocument/2006/relationships/image" Target="media/eqf2wmpcwgumenqcgxqxs.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Connectome-Based Attractor Dynamics Underlie Brain Activity in Rest, Task, and Disease</dc:title>
  <dc:creator>Un-named</dc:creator>
  <cp:lastModifiedBy>Un-named</cp:lastModifiedBy>
  <cp:revision>1</cp:revision>
  <dcterms:created xsi:type="dcterms:W3CDTF">2024-04-04T15:42:30.903Z</dcterms:created>
  <dcterms:modified xsi:type="dcterms:W3CDTF">2024-04-04T15:42:30.903Z</dcterms:modified>
</cp:coreProperties>
</file>

<file path=docProps/custom.xml><?xml version="1.0" encoding="utf-8"?>
<Properties xmlns="http://schemas.openxmlformats.org/officeDocument/2006/custom-properties" xmlns:vt="http://schemas.openxmlformats.org/officeDocument/2006/docPropsVTypes"/>
</file>